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64C7A" w:rsidRPr="00464C7A" w:rsidP="00464C7A" w14:paraId="7E973880" w14:textId="74C640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cs-CZ"/>
        </w:rPr>
      </w:pP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Posilující péče o krajinný prvek </w:t>
      </w:r>
      <w:r>
        <w:rPr>
          <w:rFonts w:ascii="Arial" w:hAnsi="Arial" w:cs="Arial"/>
          <w:b/>
          <w:sz w:val="24"/>
          <w:szCs w:val="24"/>
          <w:lang w:eastAsia="cs-CZ"/>
        </w:rPr>
        <w:t>–</w:t>
      </w: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025A98">
        <w:rPr>
          <w:rFonts w:ascii="Arial" w:hAnsi="Arial" w:cs="Arial"/>
          <w:b/>
          <w:color w:val="3B3B3B"/>
          <w:sz w:val="24"/>
          <w:szCs w:val="24"/>
          <w:lang w:eastAsia="cs-CZ"/>
        </w:rPr>
        <w:t>stromořadí</w:t>
      </w:r>
    </w:p>
    <w:p w:rsidR="00DC152A" w:rsidRPr="00D94B12" w:rsidP="00DC152A" w14:paraId="449A3541" w14:textId="511D4512">
      <w:pPr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D94B12">
        <w:rPr>
          <w:rFonts w:ascii="Arial" w:eastAsia="Times New Roman" w:hAnsi="Arial" w:cs="Arial"/>
          <w:b/>
          <w:color w:val="3B3B3B"/>
          <w:sz w:val="23"/>
          <w:szCs w:val="23"/>
          <w:lang w:eastAsia="cs-CZ"/>
        </w:rPr>
        <w:t>Stromořadí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="00DE5E8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–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útvar liniového typu, tvořený nejméně 5 kus</w:t>
      </w:r>
      <w:r w:rsidRPr="00D94B12" w:rsidR="00BC6EB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y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dřevinné vegetace a zpravidla s pravidelně se opakujícími prvky. Součástí stromořadí může být kamenný snos, kamenná zídka nebo drobná sakrální stavba. Za stromořadí se nepovažuje dřevinná vegetace, která je součástí meze, terasy nebo travnaté údolnice, a dřevinná vegetace, která plní funkci lesa podle § 3 lesního zákona.</w:t>
      </w:r>
    </w:p>
    <w:p w:rsidR="00DC152A" w:rsidRPr="00D94B12" w:rsidP="00DC152A" w14:paraId="6AF9E82F" w14:textId="77777777">
      <w:pPr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D94B12"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  <w:t>Cíl opatření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: posílení či obnova dlouhodobé funkčnosti, stability a perspektivy </w:t>
      </w:r>
      <w:r w:rsidRPr="00D94B12" w:rsidR="00CD292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stromořadí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, včetně podpory biodiverzity a druhů.</w:t>
      </w:r>
    </w:p>
    <w:p w:rsidR="00DC152A" w:rsidRPr="00D94B12" w:rsidP="00DC152A" w14:paraId="011C00FF" w14:textId="41AF5AF0">
      <w:pPr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D94B12"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  <w:t>Opatření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: řez stromů</w:t>
      </w:r>
      <w:r w:rsidRPr="00D94B12" w:rsidR="00963203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(výchovný, zdravotní řez, lokální redukce</w:t>
      </w:r>
      <w:r w:rsidR="005738A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, stabilizační řezy</w:t>
      </w:r>
      <w:r w:rsidRPr="00D94B12" w:rsidR="00963203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)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,</w:t>
      </w:r>
      <w:r w:rsidR="00D4793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odstranění – výřez nevhodných (náletových a </w:t>
      </w:r>
      <w:r w:rsidR="00D4793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nárostových</w:t>
      </w:r>
      <w:r w:rsidR="00D4793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) dřevin,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="00E06E1B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klestu, 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invazních </w:t>
      </w:r>
      <w:r w:rsidR="00A84DD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a expanzivních 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druhů rostlin</w:t>
      </w:r>
      <w:r w:rsidRPr="00D94B12" w:rsidR="00CD292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(likvidace invazních </w:t>
      </w:r>
      <w:r w:rsidRPr="00D94B12" w:rsidR="00CD292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druhů 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se nevztahuje se na stromořadí, která byla cíleně </w:t>
      </w:r>
      <w:r w:rsidRPr="00D94B12" w:rsidR="00CD292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vysázená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Pr="00D94B12" w:rsidR="00CD292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z těchto druhů dřevin </w:t>
      </w:r>
      <w:r w:rsidRPr="00D94B12" w:rsidR="00D85A35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– akátové aleje apod</w:t>
      </w:r>
      <w:r w:rsidR="005738A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.</w:t>
      </w:r>
      <w:r w:rsidRPr="005738A9" w:rsidR="005738A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="00872547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N</w:t>
      </w:r>
      <w:r w:rsidR="005738A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icmé</w:t>
      </w:r>
      <w:r w:rsidR="00872547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n</w:t>
      </w:r>
      <w:r w:rsidR="005738A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ě v</w:t>
      </w:r>
      <w:r w:rsidR="00B7272D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ztahuje </w:t>
      </w:r>
      <w:r w:rsidR="005738A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se na jejich nežádoucí zmlazení v prostoru a navaz</w:t>
      </w:r>
      <w:r w:rsidR="00B7272D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ujícím</w:t>
      </w:r>
      <w:r w:rsidR="005738A9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okolí</w:t>
      </w:r>
      <w:r w:rsidRPr="00D94B12" w:rsidR="00D85A35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)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, dosadba chybějících </w:t>
      </w:r>
      <w:r w:rsidRPr="00D94B12" w:rsidR="00CD292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stromů</w:t>
      </w:r>
      <w:r w:rsidRPr="00D94B1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,</w:t>
      </w:r>
      <w:r w:rsidR="00CA08DB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sečení.</w:t>
      </w:r>
    </w:p>
    <w:p w:rsidR="00872547" w:rsidP="00872547" w14:paraId="17BC1D56" w14:textId="7A164B16">
      <w:pPr>
        <w:jc w:val="both"/>
        <w:rPr>
          <w:rFonts w:ascii="Arial" w:eastAsia="Times New Roman" w:hAnsi="Arial" w:cs="Arial"/>
          <w:color w:val="3B3B3B"/>
          <w:u w:val="single"/>
          <w:lang w:eastAsia="cs-CZ"/>
        </w:rPr>
      </w:pPr>
      <w:r>
        <w:rPr>
          <w:rFonts w:ascii="Arial" w:eastAsia="Times New Roman" w:hAnsi="Arial" w:cs="Arial"/>
          <w:color w:val="3B3B3B"/>
          <w:u w:val="single"/>
          <w:lang w:eastAsia="cs-CZ"/>
        </w:rPr>
        <w:t>Podporované činností dle Nákladů obvyklých opatření MŽP (NOO MŽP)</w:t>
      </w:r>
      <w:r>
        <w:rPr>
          <w:rFonts w:ascii="Arial" w:eastAsia="Times New Roman" w:hAnsi="Arial" w:cs="Arial"/>
          <w:color w:val="3B3B3B"/>
          <w:u w:val="single"/>
          <w:lang w:eastAsia="cs-CZ"/>
        </w:rPr>
        <w:t>:</w:t>
      </w:r>
    </w:p>
    <w:tbl>
      <w:tblPr>
        <w:tblStyle w:val="Mkatabulky1"/>
        <w:tblW w:w="0" w:type="auto"/>
        <w:tblLook w:val="04A0"/>
      </w:tblPr>
      <w:tblGrid>
        <w:gridCol w:w="3020"/>
        <w:gridCol w:w="3021"/>
        <w:gridCol w:w="3021"/>
      </w:tblGrid>
      <w:tr w14:paraId="49A332CB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6FD579AE" w14:textId="349F8B84">
            <w:pPr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b/>
                <w:color w:val="3B3B3B"/>
                <w:lang w:eastAsia="cs-CZ"/>
              </w:rPr>
              <w:t>Kód</w:t>
            </w:r>
            <w:r w:rsidRPr="00227CEC" w:rsidR="00227CEC">
              <w:rPr>
                <w:rFonts w:ascii="Arial" w:eastAsia="Times New Roman" w:hAnsi="Arial" w:cs="Arial"/>
                <w:b/>
                <w:color w:val="3B3B3B"/>
                <w:lang w:eastAsia="cs-CZ"/>
              </w:rPr>
              <w:t xml:space="preserve"> opatření 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6BAA026B" w14:textId="5262DBE3">
            <w:pPr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b/>
                <w:color w:val="3B3B3B"/>
                <w:lang w:eastAsia="cs-CZ"/>
              </w:rPr>
              <w:t xml:space="preserve">Název opatření </w:t>
            </w:r>
            <w:r w:rsidRPr="00227CEC">
              <w:rPr>
                <w:rFonts w:ascii="Arial" w:eastAsia="Times New Roman" w:hAnsi="Arial" w:cs="Arial"/>
                <w:b/>
                <w:color w:val="3B3B3B"/>
                <w:lang w:eastAsia="cs-CZ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742BA699" w14:textId="77777777">
            <w:pPr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b/>
                <w:color w:val="3B3B3B"/>
                <w:lang w:eastAsia="cs-CZ"/>
              </w:rPr>
              <w:t>Činnost</w:t>
            </w:r>
          </w:p>
        </w:tc>
      </w:tr>
      <w:tr w14:paraId="092D58B9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14E06F4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ZE24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011A1FA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Výchovný řez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623E4015" w14:textId="626459DD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025DA0A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2BB1702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ZE33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51282B75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do 50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0D18168D" w14:textId="3508740A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6870A9DD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772AA20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ZE34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3996ABB4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51-100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6445E50A" w14:textId="068D0AFF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68CC8A17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45317F71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ZE35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16F2EB12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101-200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0030BCED" w14:textId="3E7A8D62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1947AD1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09DA84D4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ZE36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1F266D2B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201-300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2036CE49" w14:textId="7E38170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6312BD4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68389BE2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ZE37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5EC125F6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301-400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32DA27AF" w14:textId="006C28BD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51A11982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576B5A4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ZE38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4C723B5E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401-500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555C5120" w14:textId="1E4ED24A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34B157B0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2C5C64B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ZE39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6F91C907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501-600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46DA02FC" w14:textId="6232FCF6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FA8D8FF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127DC21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ZE40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7D8CE82A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stromu s plochou více než 600 m</w:t>
            </w:r>
            <w:r w:rsidRPr="00227CEC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21B38959" w14:textId="66C3CB91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4FB9ACA8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0B999B49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ZE30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1EE701A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 xml:space="preserve">Řez ovocných dřevin výchovný 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1F3858F7" w14:textId="08988040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042E116D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21219A5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ZE18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212A2E35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Řez ovocných dřevin udržovací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6A3B68BD" w14:textId="72AD2F7B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55C00780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765F324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ZE15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3D17AF2C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 xml:space="preserve">Řez ovocných dřevin zmlazovací 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50A7F071" w14:textId="0E8696B9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5A3649CB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42EC9B48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ZE23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0A0DF49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Vstupní řez dlouhodobě zanedbaného ovocného stromu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546C4F97" w14:textId="20CD83AF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07CDB665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5E7533" w:rsidRPr="00227CEC" w:rsidP="00227CEC" w14:paraId="6FB9C6D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ZE10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450DF4A1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Odstranění nevhodných dřevin bez odstranění pařezu</w:t>
            </w:r>
          </w:p>
        </w:tc>
        <w:tc>
          <w:tcPr>
            <w:tcW w:w="3021" w:type="dxa"/>
            <w:vAlign w:val="center"/>
          </w:tcPr>
          <w:p w:rsidR="005E7533" w:rsidRPr="00227CEC" w:rsidP="00227CEC" w14:paraId="436EAC1D" w14:textId="11A945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EA77A96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A84DD9" w:rsidRPr="00227CEC" w:rsidP="00A84DD9" w14:paraId="05BE2A04" w14:textId="2B51D7FC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ZE05</w:t>
            </w:r>
          </w:p>
        </w:tc>
        <w:tc>
          <w:tcPr>
            <w:tcW w:w="3021" w:type="dxa"/>
            <w:vAlign w:val="center"/>
          </w:tcPr>
          <w:p w:rsidR="00A84DD9" w:rsidRPr="00227CEC" w:rsidP="00A84DD9" w14:paraId="6B5EA195" w14:textId="7DD7BADB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Likvidace vzniklého klestu</w:t>
            </w:r>
          </w:p>
        </w:tc>
        <w:tc>
          <w:tcPr>
            <w:tcW w:w="3021" w:type="dxa"/>
            <w:vAlign w:val="center"/>
          </w:tcPr>
          <w:p w:rsidR="00A84DD9" w:rsidRPr="00227CEC" w:rsidP="00A84DD9" w14:paraId="2869D1EF" w14:textId="582869C1">
            <w:pPr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všechny činnosti</w:t>
            </w:r>
          </w:p>
        </w:tc>
      </w:tr>
      <w:tr w14:paraId="01A24F8F" w14:textId="77777777" w:rsidTr="00227CEC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A84DD9" w:rsidRPr="00227CEC" w:rsidP="00A84DD9" w14:paraId="79DAFCB5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LI01</w:t>
            </w:r>
          </w:p>
        </w:tc>
        <w:tc>
          <w:tcPr>
            <w:tcW w:w="3021" w:type="dxa"/>
            <w:vAlign w:val="center"/>
          </w:tcPr>
          <w:p w:rsidR="00A84DD9" w:rsidRPr="00227CEC" w:rsidP="00A84DD9" w14:paraId="611D988C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 xml:space="preserve">Likvidace invazních a expanzivních rostlin </w:t>
            </w:r>
          </w:p>
        </w:tc>
        <w:tc>
          <w:tcPr>
            <w:tcW w:w="3021" w:type="dxa"/>
            <w:vAlign w:val="center"/>
          </w:tcPr>
          <w:p w:rsidR="00A84DD9" w:rsidRPr="00227CEC" w:rsidP="00A84DD9" w14:paraId="4772292C" w14:textId="3DECB26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51724761" w14:textId="77777777" w:rsidTr="0062426C">
        <w:tblPrEx>
          <w:tblW w:w="0" w:type="auto"/>
          <w:tblLook w:val="04A0"/>
        </w:tblPrEx>
        <w:tc>
          <w:tcPr>
            <w:tcW w:w="3020" w:type="dxa"/>
            <w:vMerge w:val="restart"/>
            <w:vAlign w:val="center"/>
          </w:tcPr>
          <w:p w:rsidR="000F5006" w:rsidRPr="00227CEC" w:rsidP="000F5006" w14:paraId="4AD2DADE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ZC04</w:t>
            </w:r>
          </w:p>
        </w:tc>
        <w:tc>
          <w:tcPr>
            <w:tcW w:w="3021" w:type="dxa"/>
            <w:vMerge w:val="restart"/>
            <w:vAlign w:val="center"/>
          </w:tcPr>
          <w:p w:rsidR="000F5006" w:rsidRPr="00227CEC" w:rsidP="000F5006" w14:paraId="1623602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Sečení travního porostu a rákosin</w:t>
            </w:r>
          </w:p>
        </w:tc>
        <w:tc>
          <w:tcPr>
            <w:tcW w:w="3021" w:type="dxa"/>
            <w:vAlign w:val="bottom"/>
          </w:tcPr>
          <w:p w:rsidR="000F5006" w:rsidRPr="00CA30A6" w:rsidP="000F5006" w14:paraId="662C6D84" w14:textId="540CA8A1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hAnsi="Arial" w:cs="Arial"/>
                <w:color w:val="000000"/>
              </w:rPr>
              <w:t>ZC04o Seč křovinořezem s využitím/likvidací hmoty v lokalitě</w:t>
            </w:r>
          </w:p>
        </w:tc>
      </w:tr>
      <w:tr w14:paraId="542B37D8" w14:textId="77777777" w:rsidTr="0062426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0F5006" w:rsidRPr="00227CEC" w:rsidP="000F5006" w14:paraId="6DD82B8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0F5006" w:rsidRPr="00227CEC" w:rsidP="000F5006" w14:paraId="1909D16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0F5006" w:rsidRPr="00CA30A6" w:rsidP="000F5006" w14:paraId="28B21DBA" w14:textId="04AE063A">
            <w:pPr>
              <w:rPr>
                <w:rFonts w:ascii="Arial" w:eastAsia="Times New Roman" w:hAnsi="Arial" w:cs="Arial"/>
                <w:lang w:eastAsia="cs-CZ"/>
              </w:rPr>
            </w:pPr>
            <w:r w:rsidRPr="00CA30A6">
              <w:rPr>
                <w:rFonts w:ascii="Arial" w:hAnsi="Arial" w:cs="Arial"/>
                <w:color w:val="000000"/>
              </w:rPr>
              <w:t>ZC04s Seč křovinořezem s odvozem hmoty do 2 km včetně</w:t>
            </w:r>
          </w:p>
        </w:tc>
      </w:tr>
      <w:tr w14:paraId="39FC1AE0" w14:textId="77777777" w:rsidTr="0062426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0F5006" w:rsidRPr="00227CEC" w:rsidP="000F5006" w14:paraId="5ACF0845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0F5006" w:rsidRPr="00227CEC" w:rsidP="000F5006" w14:paraId="537D1BC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0F5006" w:rsidRPr="00CA30A6" w:rsidP="000F5006" w14:paraId="019E890B" w14:textId="23319B77">
            <w:pPr>
              <w:rPr>
                <w:rFonts w:ascii="Arial" w:eastAsia="Times New Roman" w:hAnsi="Arial" w:cs="Arial"/>
                <w:lang w:eastAsia="cs-CZ"/>
              </w:rPr>
            </w:pPr>
            <w:r w:rsidRPr="00CA30A6">
              <w:rPr>
                <w:rFonts w:ascii="Arial" w:hAnsi="Arial" w:cs="Arial"/>
                <w:color w:val="000000"/>
              </w:rPr>
              <w:t>ZC04p Seč křovinořezem s odvozem hmoty nad 2 km</w:t>
            </w:r>
          </w:p>
        </w:tc>
      </w:tr>
      <w:tr w14:paraId="48DBA8CF" w14:textId="77777777" w:rsidTr="0062426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0F5006" w:rsidRPr="00227CEC" w:rsidP="000F5006" w14:paraId="72672664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0F5006" w:rsidRPr="00227CEC" w:rsidP="000F5006" w14:paraId="7A38B26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0F5006" w:rsidRPr="00CA30A6" w:rsidP="000F5006" w14:paraId="6C20FECB" w14:textId="4125E724">
            <w:pPr>
              <w:rPr>
                <w:rFonts w:ascii="Arial" w:eastAsia="Times New Roman" w:hAnsi="Arial" w:cs="Arial"/>
                <w:lang w:eastAsia="cs-CZ"/>
              </w:rPr>
            </w:pPr>
            <w:r w:rsidRPr="00CA30A6">
              <w:rPr>
                <w:rFonts w:ascii="Arial" w:hAnsi="Arial" w:cs="Arial"/>
                <w:color w:val="000000"/>
              </w:rPr>
              <w:t>ZC04i Seč lehkou mechanizací využitím/likvidací hmoty v lokalitě</w:t>
            </w:r>
          </w:p>
        </w:tc>
      </w:tr>
      <w:tr w14:paraId="20FAF58A" w14:textId="77777777" w:rsidTr="0062426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0F5006" w:rsidRPr="00227CEC" w:rsidP="000F5006" w14:paraId="3D29F8E5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0F5006" w:rsidRPr="00227CEC" w:rsidP="000F5006" w14:paraId="0E3E4E6C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0F5006" w:rsidRPr="00CA30A6" w:rsidP="000F5006" w14:paraId="075347ED" w14:textId="662131C8">
            <w:pPr>
              <w:rPr>
                <w:rFonts w:ascii="Arial" w:eastAsia="Times New Roman" w:hAnsi="Arial" w:cs="Arial"/>
                <w:lang w:eastAsia="cs-CZ"/>
              </w:rPr>
            </w:pPr>
            <w:r w:rsidRPr="00CA30A6">
              <w:rPr>
                <w:rFonts w:ascii="Arial" w:hAnsi="Arial" w:cs="Arial"/>
                <w:color w:val="000000"/>
              </w:rPr>
              <w:t>ZC04u Seč lehkou mechanizací s odvozem hmoty do 2 km včetně</w:t>
            </w:r>
          </w:p>
        </w:tc>
      </w:tr>
      <w:tr w14:paraId="34AB516C" w14:textId="77777777" w:rsidTr="0062426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0F5006" w:rsidRPr="00227CEC" w:rsidP="000F5006" w14:paraId="282939B1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0F5006" w:rsidRPr="00227CEC" w:rsidP="000F5006" w14:paraId="509712E4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0F5006" w:rsidRPr="00CA30A6" w:rsidP="000F5006" w14:paraId="4EBC9BA1" w14:textId="1A0763E8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hAnsi="Arial" w:cs="Arial"/>
                <w:color w:val="000000"/>
              </w:rPr>
              <w:t>ZC04j Seč lehkou mechanizací s odvozem hmoty nad 2 km</w:t>
            </w:r>
          </w:p>
        </w:tc>
      </w:tr>
      <w:tr w14:paraId="0B06D422" w14:textId="77777777" w:rsidTr="00227CEC">
        <w:tblPrEx>
          <w:tblW w:w="0" w:type="auto"/>
          <w:tblLook w:val="04A0"/>
        </w:tblPrEx>
        <w:tc>
          <w:tcPr>
            <w:tcW w:w="3020" w:type="dxa"/>
            <w:vMerge w:val="restart"/>
            <w:vAlign w:val="center"/>
          </w:tcPr>
          <w:p w:rsidR="00A84DD9" w:rsidRPr="00227CEC" w:rsidP="00A84DD9" w14:paraId="2B5F5F39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ZE02</w:t>
            </w:r>
          </w:p>
        </w:tc>
        <w:tc>
          <w:tcPr>
            <w:tcW w:w="3021" w:type="dxa"/>
            <w:vMerge w:val="restart"/>
            <w:vAlign w:val="center"/>
          </w:tcPr>
          <w:p w:rsidR="00A84DD9" w:rsidRPr="00227CEC" w:rsidP="00A84DD9" w14:paraId="04D4D00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27CEC">
              <w:rPr>
                <w:rFonts w:ascii="Arial" w:eastAsia="Times New Roman" w:hAnsi="Arial" w:cs="Arial"/>
                <w:color w:val="3B3B3B"/>
                <w:lang w:eastAsia="cs-CZ"/>
              </w:rPr>
              <w:t>Individuální výsadba dřevin</w:t>
            </w:r>
          </w:p>
        </w:tc>
        <w:tc>
          <w:tcPr>
            <w:tcW w:w="3021" w:type="dxa"/>
            <w:vAlign w:val="center"/>
          </w:tcPr>
          <w:p w:rsidR="00A84DD9" w:rsidRPr="00CA30A6" w:rsidP="00A84DD9" w14:paraId="733D202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ZE02f Výsadba listnatého odrostku 121-250 cm, rozvětvený, řezem tvarovaná koruna</w:t>
            </w:r>
          </w:p>
        </w:tc>
      </w:tr>
      <w:tr w14:paraId="085404B3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2004C1BE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718961F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3E817AE2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color w:val="3B3B3B"/>
                <w:lang w:eastAsia="cs-CZ"/>
              </w:rPr>
              <w:t xml:space="preserve"> </w:t>
            </w:r>
            <w:r w:rsidRPr="00CA30A6">
              <w:rPr>
                <w:rFonts w:ascii="Arial" w:eastAsia="Times New Roman" w:hAnsi="Arial" w:cs="Arial"/>
                <w:lang w:eastAsia="cs-CZ"/>
              </w:rPr>
              <w:t>ZE02p Výsadba listnatého stromu, ok 10-12 cm; rozvětvený, s balem</w:t>
            </w:r>
          </w:p>
        </w:tc>
      </w:tr>
      <w:tr w14:paraId="3B957F9F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1A44FD4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63B553C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3E5AC71D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 xml:space="preserve">ZE02o Výsadba listnatého stromu, ok 6-8 cm; rozvětvený, </w:t>
            </w:r>
            <w:r w:rsidRPr="00CA30A6">
              <w:rPr>
                <w:rFonts w:ascii="Arial" w:eastAsia="Times New Roman" w:hAnsi="Arial" w:cs="Arial"/>
                <w:lang w:eastAsia="cs-CZ"/>
              </w:rPr>
              <w:t>prostokořenný</w:t>
            </w:r>
          </w:p>
        </w:tc>
      </w:tr>
      <w:tr w14:paraId="0DAD6704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714DD9A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52A445F8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031D14A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ZE02r Výsadba listnatého stromu, ok 6-8 cm; rozvětvený, s balem</w:t>
            </w:r>
          </w:p>
        </w:tc>
      </w:tr>
      <w:tr w14:paraId="20F1CB14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5055C7F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05E5327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44CDA9A4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ZE02s Výsadba listnatého stromu, ok 8-10 cm; rozvětvený, s balem</w:t>
            </w:r>
          </w:p>
        </w:tc>
      </w:tr>
      <w:tr w14:paraId="52BA92C3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7708713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19EC389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16443BE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ZE02z Výsadba listnatého špičáku, výška 125-200 cm</w:t>
            </w:r>
          </w:p>
        </w:tc>
      </w:tr>
      <w:tr w14:paraId="40B3AC70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5A9D231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595945C2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50D61A1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ZE02aa Výsadba listnatého špičáku, výška 80-125 cm</w:t>
            </w:r>
          </w:p>
        </w:tc>
      </w:tr>
      <w:tr w14:paraId="30F15111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47EB147C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207DC40C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13D6C286" w14:textId="0A6E60FB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ZE02v Výsadba ovocného rozvětveného polokmenu, výška kmene 130-169 cm</w:t>
            </w:r>
          </w:p>
        </w:tc>
      </w:tr>
      <w:tr w14:paraId="66F0D3C8" w14:textId="77777777" w:rsidTr="00227CEC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A84DD9" w:rsidRPr="00227CEC" w:rsidP="00A84DD9" w14:paraId="34BFD078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3DAD568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3DDD1EB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ZE02w Výsadba ovocného rozvětveného vysokokmenu, výška kmene 170 cm a více</w:t>
            </w:r>
          </w:p>
        </w:tc>
      </w:tr>
      <w:tr w14:paraId="0DB5C15A" w14:textId="77777777" w:rsidTr="00227CEC">
        <w:tblPrEx>
          <w:tblW w:w="0" w:type="auto"/>
          <w:tblLook w:val="04A0"/>
        </w:tblPrEx>
        <w:trPr>
          <w:trHeight w:val="713"/>
        </w:trPr>
        <w:tc>
          <w:tcPr>
            <w:tcW w:w="3020" w:type="dxa"/>
            <w:vMerge/>
            <w:vAlign w:val="center"/>
          </w:tcPr>
          <w:p w:rsidR="00A84DD9" w:rsidRPr="00227CEC" w:rsidP="00A84DD9" w14:paraId="3FF9966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A84DD9" w:rsidRPr="00227CEC" w:rsidP="00A84DD9" w14:paraId="650C5CE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A84DD9" w:rsidRPr="00CA30A6" w:rsidP="00A84DD9" w14:paraId="26545E6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CA30A6">
              <w:rPr>
                <w:rFonts w:ascii="Arial" w:eastAsia="Times New Roman" w:hAnsi="Arial" w:cs="Arial"/>
                <w:lang w:eastAsia="cs-CZ"/>
              </w:rPr>
              <w:t>ZE02x</w:t>
            </w:r>
            <w:r w:rsidRPr="00CA30A6">
              <w:rPr>
                <w:rFonts w:ascii="Arial" w:eastAsia="Times New Roman" w:hAnsi="Arial" w:cs="Arial"/>
                <w:lang w:eastAsia="cs-CZ"/>
              </w:rPr>
              <w:tab/>
              <w:t>Výsadba ovocného špičáku, minimální výška 150 cm</w:t>
            </w:r>
          </w:p>
        </w:tc>
      </w:tr>
    </w:tbl>
    <w:p w:rsidR="007F168F" w:rsidP="00D94B12" w14:paraId="73FE043F" w14:textId="28664F46">
      <w:pPr>
        <w:rPr>
          <w:rFonts w:ascii="Arial" w:hAnsi="Arial" w:cs="Arial"/>
        </w:rPr>
      </w:pPr>
    </w:p>
    <w:p w:rsidR="00992A59" w:rsidRPr="00B859A6" w:rsidP="00992A59" w14:paraId="2CF18C8B" w14:textId="77777777">
      <w:pPr>
        <w:rPr>
          <w:rFonts w:ascii="Arial" w:hAnsi="Arial" w:cs="Arial"/>
          <w:b/>
        </w:rPr>
      </w:pPr>
      <w:r w:rsidRPr="000331FA">
        <w:rPr>
          <w:rFonts w:ascii="Arial" w:hAnsi="Arial" w:cs="Arial"/>
          <w:b/>
        </w:rPr>
        <w:t>Stručná metodika posilující péče:</w:t>
      </w:r>
    </w:p>
    <w:p w:rsidR="00992A59" w:rsidRPr="00B859A6" w:rsidP="002718E7" w14:paraId="49A97B80" w14:textId="74ADB78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Stromořadí v zemědělské krajině </w:t>
      </w:r>
      <w:r w:rsidR="00B743E5">
        <w:rPr>
          <w:rFonts w:ascii="Arial" w:hAnsi="Arial" w:cs="Arial"/>
          <w:i/>
        </w:rPr>
        <w:t>postrádá</w:t>
      </w:r>
      <w:r>
        <w:rPr>
          <w:rFonts w:ascii="Arial" w:hAnsi="Arial" w:cs="Arial"/>
          <w:i/>
        </w:rPr>
        <w:t xml:space="preserve"> pravidelnou péči, z</w:t>
      </w:r>
      <w:r w:rsidR="00B03D91">
        <w:rPr>
          <w:rFonts w:ascii="Arial" w:hAnsi="Arial" w:cs="Arial"/>
          <w:i/>
        </w:rPr>
        <w:t>arůstají</w:t>
      </w:r>
      <w:r>
        <w:rPr>
          <w:rFonts w:ascii="Arial" w:hAnsi="Arial" w:cs="Arial"/>
          <w:i/>
        </w:rPr>
        <w:t xml:space="preserve"> náletovými, často invazními dřevinami, </w:t>
      </w:r>
      <w:r w:rsidR="00B03D91">
        <w:rPr>
          <w:rFonts w:ascii="Arial" w:hAnsi="Arial" w:cs="Arial"/>
          <w:i/>
        </w:rPr>
        <w:t>jednotlivé stromy trpí absencí výchovných a udržovací řezu, koruny mohou vykazovat růstové defekty, poškození</w:t>
      </w:r>
      <w:r w:rsidR="00890242">
        <w:rPr>
          <w:rFonts w:ascii="Arial" w:hAnsi="Arial" w:cs="Arial"/>
          <w:i/>
        </w:rPr>
        <w:t>, sníženou vitalitu – prosychání</w:t>
      </w:r>
      <w:r>
        <w:rPr>
          <w:rFonts w:ascii="Arial" w:hAnsi="Arial" w:cs="Arial"/>
          <w:i/>
        </w:rPr>
        <w:t xml:space="preserve">. Důsledkem je nežádoucí zastínění </w:t>
      </w:r>
      <w:r w:rsidR="007F1F7E">
        <w:rPr>
          <w:rFonts w:ascii="Arial" w:hAnsi="Arial" w:cs="Arial"/>
          <w:i/>
        </w:rPr>
        <w:t xml:space="preserve">jednotlivých stromů, jejich prostorové potlačení, omezený rozvoj korun, absence kvalitního </w:t>
      </w:r>
      <w:r w:rsidR="00B743E5">
        <w:rPr>
          <w:rFonts w:ascii="Arial" w:hAnsi="Arial" w:cs="Arial"/>
          <w:i/>
        </w:rPr>
        <w:t>bylinného</w:t>
      </w:r>
      <w:r w:rsidR="007F1F7E">
        <w:rPr>
          <w:rFonts w:ascii="Arial" w:hAnsi="Arial" w:cs="Arial"/>
          <w:i/>
        </w:rPr>
        <w:t xml:space="preserve"> patra (</w:t>
      </w:r>
      <w:r w:rsidR="00B743E5">
        <w:rPr>
          <w:rFonts w:ascii="Arial" w:hAnsi="Arial" w:cs="Arial"/>
          <w:i/>
        </w:rPr>
        <w:t>podrostu)</w:t>
      </w:r>
      <w:r w:rsidR="007F1F7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 </w:t>
      </w:r>
      <w:r w:rsidR="007F1F7E">
        <w:rPr>
          <w:rFonts w:ascii="Arial" w:hAnsi="Arial" w:cs="Arial"/>
          <w:i/>
        </w:rPr>
        <w:t>Některá stromořadí</w:t>
      </w:r>
      <w:r>
        <w:rPr>
          <w:rFonts w:ascii="Arial" w:hAnsi="Arial" w:cs="Arial"/>
          <w:i/>
        </w:rPr>
        <w:t xml:space="preserve"> mohou být ale také v prostorovém rozpadu – stárnoucí jedinci </w:t>
      </w:r>
      <w:r w:rsidR="007F1F7E">
        <w:rPr>
          <w:rFonts w:ascii="Arial" w:hAnsi="Arial" w:cs="Arial"/>
          <w:i/>
        </w:rPr>
        <w:t xml:space="preserve">postupně </w:t>
      </w:r>
      <w:r>
        <w:rPr>
          <w:rFonts w:ascii="Arial" w:hAnsi="Arial" w:cs="Arial"/>
          <w:i/>
        </w:rPr>
        <w:t>odumírají a současně zde chybí mladá generace perspektivních stromů, které by zajistily kontinuitu krajinného prvku. Cílem posilující péče je především podpora prostorov</w:t>
      </w:r>
      <w:r w:rsidR="0088555C">
        <w:rPr>
          <w:rFonts w:ascii="Arial" w:hAnsi="Arial" w:cs="Arial"/>
          <w:i/>
        </w:rPr>
        <w:t>é</w:t>
      </w:r>
      <w:r>
        <w:rPr>
          <w:rFonts w:ascii="Arial" w:hAnsi="Arial" w:cs="Arial"/>
          <w:i/>
        </w:rPr>
        <w:t xml:space="preserve"> stabilizace </w:t>
      </w:r>
      <w:r w:rsidR="0088555C">
        <w:rPr>
          <w:rFonts w:ascii="Arial" w:hAnsi="Arial" w:cs="Arial"/>
          <w:i/>
        </w:rPr>
        <w:t>stromořadí</w:t>
      </w:r>
      <w:r>
        <w:rPr>
          <w:rFonts w:ascii="Arial" w:hAnsi="Arial" w:cs="Arial"/>
          <w:i/>
        </w:rPr>
        <w:t xml:space="preserve"> v zemědělské krajině a zajištění jejich dlouhodobé perspektivy. </w:t>
      </w:r>
    </w:p>
    <w:p w:rsidR="00992A59" w:rsidP="002718E7" w14:paraId="05F3B086" w14:textId="63305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Stromořadí</w:t>
      </w:r>
      <w:r>
        <w:rPr>
          <w:rFonts w:ascii="Arial" w:hAnsi="Arial" w:cs="Arial"/>
        </w:rPr>
        <w:t xml:space="preserve"> je třeba </w:t>
      </w:r>
      <w:r>
        <w:rPr>
          <w:rFonts w:ascii="Arial" w:hAnsi="Arial" w:cs="Arial"/>
        </w:rPr>
        <w:t>uvolnit od nevhodných náletových</w:t>
      </w:r>
      <w:r w:rsidR="005E7533">
        <w:rPr>
          <w:rFonts w:ascii="Arial" w:hAnsi="Arial" w:cs="Arial"/>
        </w:rPr>
        <w:t xml:space="preserve"> a </w:t>
      </w:r>
      <w:r w:rsidR="005E7533">
        <w:rPr>
          <w:rFonts w:ascii="Arial" w:hAnsi="Arial" w:cs="Arial"/>
        </w:rPr>
        <w:t>nárostových</w:t>
      </w:r>
      <w:r>
        <w:rPr>
          <w:rFonts w:ascii="Arial" w:hAnsi="Arial" w:cs="Arial"/>
        </w:rPr>
        <w:t xml:space="preserve"> </w:t>
      </w:r>
      <w:r w:rsidR="00B743E5">
        <w:rPr>
          <w:rFonts w:ascii="Arial" w:hAnsi="Arial" w:cs="Arial"/>
        </w:rPr>
        <w:t>dřevin</w:t>
      </w:r>
      <w:r>
        <w:rPr>
          <w:rFonts w:ascii="Arial" w:hAnsi="Arial" w:cs="Arial"/>
        </w:rPr>
        <w:t xml:space="preserve">, které </w:t>
      </w:r>
      <w:r w:rsidR="00B743E5">
        <w:rPr>
          <w:rFonts w:ascii="Arial" w:hAnsi="Arial" w:cs="Arial"/>
        </w:rPr>
        <w:t>prostorově omezují</w:t>
      </w:r>
      <w:r>
        <w:rPr>
          <w:rFonts w:ascii="Arial" w:hAnsi="Arial" w:cs="Arial"/>
        </w:rPr>
        <w:t xml:space="preserve"> cílové stromy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brání jejich plnohodnotnému rozvoji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Jejich odstranění je třeba provést výřezem ruční nebo motorovou pilou, zpravidla v </w:t>
      </w:r>
      <w:r w:rsidR="00B743E5">
        <w:rPr>
          <w:rFonts w:ascii="Arial" w:hAnsi="Arial" w:cs="Arial"/>
        </w:rPr>
        <w:t>období</w:t>
      </w:r>
      <w:r>
        <w:rPr>
          <w:rFonts w:ascii="Arial" w:hAnsi="Arial" w:cs="Arial"/>
        </w:rPr>
        <w:t xml:space="preserve"> vegetačního klidu</w:t>
      </w:r>
      <w:r w:rsidR="005738A9">
        <w:rPr>
          <w:rFonts w:ascii="Arial" w:hAnsi="Arial" w:cs="Arial"/>
        </w:rPr>
        <w:t>,</w:t>
      </w:r>
      <w:r w:rsidRPr="005738A9" w:rsidR="005738A9">
        <w:rPr>
          <w:rFonts w:ascii="Arial" w:hAnsi="Arial" w:cs="Arial"/>
        </w:rPr>
        <w:t xml:space="preserve"> </w:t>
      </w:r>
      <w:r w:rsidR="005738A9">
        <w:rPr>
          <w:rFonts w:ascii="Arial" w:hAnsi="Arial" w:cs="Arial"/>
        </w:rPr>
        <w:t>mimo období hnízdění ptáku (obvykle od listopadu do konce března)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případě invazních druhů dřevin</w:t>
      </w:r>
      <w:r w:rsidR="008A28BB">
        <w:rPr>
          <w:rFonts w:ascii="Arial" w:hAnsi="Arial" w:cs="Arial"/>
        </w:rPr>
        <w:t xml:space="preserve"> se značnou </w:t>
      </w:r>
      <w:r w:rsidR="008A28BB">
        <w:rPr>
          <w:rFonts w:ascii="Arial" w:hAnsi="Arial" w:cs="Arial"/>
        </w:rPr>
        <w:t>výmladnou</w:t>
      </w:r>
      <w:r w:rsidR="008A28BB">
        <w:rPr>
          <w:rFonts w:ascii="Arial" w:hAnsi="Arial" w:cs="Arial"/>
        </w:rPr>
        <w:t xml:space="preserve"> schopností, </w:t>
      </w:r>
      <w:r>
        <w:rPr>
          <w:rFonts w:ascii="Arial" w:hAnsi="Arial" w:cs="Arial"/>
        </w:rPr>
        <w:t xml:space="preserve">jako je např. trnovník akát, pajasan žláznatý nebo javor jasanolistý je nutný jejich výřez v období vegetace, a to ideálně v časovém rozmezí od poloviny srpna do začátku října. </w:t>
      </w:r>
      <w:r w:rsidR="00370C56">
        <w:rPr>
          <w:rFonts w:ascii="Arial" w:hAnsi="Arial" w:cs="Arial"/>
        </w:rPr>
        <w:t>Na jejich výřez musí bezodkladně navazovat zátěr vzniklých pařízků totálním herbicidem</w:t>
      </w:r>
      <w:r>
        <w:rPr>
          <w:rFonts w:ascii="Arial" w:hAnsi="Arial" w:cs="Arial"/>
        </w:rPr>
        <w:t xml:space="preserve">. Pokud je potřeba zlikvidovat souvislý zmlazující porost akátu či pajasanu z kořenových výmladků, je možné uplatnit chemický postřik totálním herbicidem na list (např. pomocí zádového postřikovače), stejně tak i u invazních druhů bylin. </w:t>
      </w:r>
      <w:r w:rsidR="00F332E3">
        <w:rPr>
          <w:rFonts w:ascii="Arial" w:hAnsi="Arial" w:cs="Arial"/>
        </w:rPr>
        <w:t xml:space="preserve">Je-li cílem zcela odstranit </w:t>
      </w:r>
      <w:r w:rsidR="00F332E3">
        <w:rPr>
          <w:rFonts w:ascii="Arial" w:hAnsi="Arial" w:cs="Arial"/>
        </w:rPr>
        <w:t>výmladné</w:t>
      </w:r>
      <w:r w:rsidR="00F332E3">
        <w:rPr>
          <w:rFonts w:ascii="Arial" w:hAnsi="Arial" w:cs="Arial"/>
        </w:rPr>
        <w:t xml:space="preserve"> invazní dřeviny, nejúčinnější metodou je cílená aplikace herbicidu do navrtaných otvorů v kmeni či na sloupnutou kůru u mladých stromků.</w:t>
      </w:r>
    </w:p>
    <w:p w:rsidR="00962629" w:rsidP="002718E7" w14:paraId="79838755" w14:textId="0787C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výřezu porostu o ploše nad 40 m</w:t>
      </w:r>
      <w:r w:rsidRPr="001610D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či kácení stromu z line stromořadí je nezbytné povolení příslušného orgánu ochrany přírody.</w:t>
      </w:r>
    </w:p>
    <w:p w:rsidR="00370C56" w:rsidP="002718E7" w14:paraId="55EA0312" w14:textId="4310C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Pokud je součástí skupiny dřevin kamenný snos, je třeba ho aspoň částečně zbavit vegetace, zejména kopřiv, ostružin vytrháním a nevhodných</w:t>
      </w:r>
      <w:r w:rsidR="005738A9">
        <w:rPr>
          <w:rFonts w:ascii="Arial" w:hAnsi="Arial" w:cs="Arial"/>
        </w:rPr>
        <w:t xml:space="preserve"> (náletových)</w:t>
      </w:r>
      <w:r>
        <w:rPr>
          <w:rFonts w:ascii="Arial" w:hAnsi="Arial" w:cs="Arial"/>
        </w:rPr>
        <w:t xml:space="preserve"> dřevin výřezem.</w:t>
      </w:r>
    </w:p>
    <w:p w:rsidR="00992A59" w:rsidP="002718E7" w14:paraId="3A6C1722" w14:textId="0EA03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Travnaté části </w:t>
      </w:r>
      <w:r w:rsidR="000B2A50">
        <w:rPr>
          <w:rFonts w:ascii="Arial" w:hAnsi="Arial" w:cs="Arial"/>
        </w:rPr>
        <w:t xml:space="preserve">stromořadí (pásy </w:t>
      </w:r>
      <w:r w:rsidR="00B743E5">
        <w:rPr>
          <w:rFonts w:ascii="Arial" w:hAnsi="Arial" w:cs="Arial"/>
        </w:rPr>
        <w:t>mezi</w:t>
      </w:r>
      <w:r w:rsidR="000B2A50">
        <w:rPr>
          <w:rFonts w:ascii="Arial" w:hAnsi="Arial" w:cs="Arial"/>
        </w:rPr>
        <w:t xml:space="preserve"> stromy, výsadbové břehy, lemy </w:t>
      </w:r>
      <w:r w:rsidR="00B743E5">
        <w:rPr>
          <w:rFonts w:ascii="Arial" w:hAnsi="Arial" w:cs="Arial"/>
        </w:rPr>
        <w:t>apod.</w:t>
      </w:r>
      <w:r w:rsidR="000B2A5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potřeba posekat min. jednou, lépe dvakrát i třikrát během vegetační sezóny (podle množství travní biomasy), posečenou hmotu vyhrabat a zlikvidovat mimo </w:t>
      </w:r>
      <w:r w:rsidR="000B2A50">
        <w:rPr>
          <w:rFonts w:ascii="Arial" w:hAnsi="Arial" w:cs="Arial"/>
        </w:rPr>
        <w:t>linii stromořadí</w:t>
      </w:r>
      <w:r>
        <w:rPr>
          <w:rFonts w:ascii="Arial" w:hAnsi="Arial" w:cs="Arial"/>
        </w:rPr>
        <w:t>. Sečení provádět lehkou mechanizací nebo křovinoř</w:t>
      </w:r>
      <w:r w:rsidR="000B2A50">
        <w:rPr>
          <w:rFonts w:ascii="Arial" w:hAnsi="Arial" w:cs="Arial"/>
        </w:rPr>
        <w:t xml:space="preserve">ezem. Při provádění seče je nezbytné se vyvarovat poškození báze kmene </w:t>
      </w:r>
      <w:r w:rsidR="00B743E5">
        <w:rPr>
          <w:rFonts w:ascii="Arial" w:hAnsi="Arial" w:cs="Arial"/>
        </w:rPr>
        <w:t>stromů</w:t>
      </w:r>
      <w:r w:rsidR="000B2A50">
        <w:rPr>
          <w:rFonts w:ascii="Arial" w:hAnsi="Arial" w:cs="Arial"/>
        </w:rPr>
        <w:t xml:space="preserve"> (vstupní </w:t>
      </w:r>
      <w:r w:rsidR="00B743E5">
        <w:rPr>
          <w:rFonts w:ascii="Arial" w:hAnsi="Arial" w:cs="Arial"/>
        </w:rPr>
        <w:t>brána</w:t>
      </w:r>
      <w:r w:rsidR="000B2A50">
        <w:rPr>
          <w:rFonts w:ascii="Arial" w:hAnsi="Arial" w:cs="Arial"/>
        </w:rPr>
        <w:t xml:space="preserve"> pro infekce, snížení </w:t>
      </w:r>
      <w:r w:rsidR="00B743E5">
        <w:rPr>
          <w:rFonts w:ascii="Arial" w:hAnsi="Arial" w:cs="Arial"/>
        </w:rPr>
        <w:t>životní</w:t>
      </w:r>
      <w:r w:rsidR="000B2A50">
        <w:rPr>
          <w:rFonts w:ascii="Arial" w:hAnsi="Arial" w:cs="Arial"/>
        </w:rPr>
        <w:t xml:space="preserve"> perspektivy</w:t>
      </w:r>
      <w:r w:rsidR="00B743E5">
        <w:rPr>
          <w:rFonts w:ascii="Arial" w:hAnsi="Arial" w:cs="Arial"/>
        </w:rPr>
        <w:t>).</w:t>
      </w:r>
      <w:r w:rsidR="000B2A50">
        <w:rPr>
          <w:rFonts w:ascii="Arial" w:hAnsi="Arial" w:cs="Arial"/>
        </w:rPr>
        <w:t xml:space="preserve"> </w:t>
      </w:r>
      <w:r w:rsidR="00174392">
        <w:rPr>
          <w:rFonts w:ascii="Arial" w:hAnsi="Arial" w:cs="Arial"/>
        </w:rPr>
        <w:t>Při údržbě je z důvodu ochrany ptáků a hmyzu ponechána část plochy neposečená či nepasená (max. 25 %).</w:t>
      </w:r>
    </w:p>
    <w:p w:rsidR="00992A59" w:rsidP="002718E7" w14:paraId="5FC045FF" w14:textId="629C8D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Stromy ve </w:t>
      </w:r>
      <w:r w:rsidR="00962629">
        <w:rPr>
          <w:rFonts w:ascii="Arial" w:hAnsi="Arial" w:cs="Arial"/>
        </w:rPr>
        <w:t>stromořadí</w:t>
      </w:r>
      <w:r>
        <w:rPr>
          <w:rFonts w:ascii="Arial" w:hAnsi="Arial" w:cs="Arial"/>
        </w:rPr>
        <w:t xml:space="preserve"> je vhodné ošetřit citlivě provedeným řezem, zejména pak v případě příliš zahuštěné koruny, </w:t>
      </w:r>
      <w:r w:rsidR="002A7265">
        <w:rPr>
          <w:rFonts w:ascii="Arial" w:hAnsi="Arial" w:cs="Arial"/>
        </w:rPr>
        <w:t xml:space="preserve">nevhodně rostlé, </w:t>
      </w:r>
      <w:r>
        <w:rPr>
          <w:rFonts w:ascii="Arial" w:hAnsi="Arial" w:cs="Arial"/>
        </w:rPr>
        <w:t>prosychající, dále pak pokud se v koruně vyskytují poškozené a polámané větve, větvě značně vychýlené mimo těžiště koruny apod. U ovocných stromů je třeba provést vhodný pěstební řez zaměřený podporu plodnosti, v závislosti na druhu ovocné dřeviny.</w:t>
      </w:r>
    </w:p>
    <w:p w:rsidR="00992A59" w:rsidP="002718E7" w14:paraId="6E4A2EE3" w14:textId="47675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řezu není nutné odstraňovat veškeré suché větve, z hlediska podpory biodiverzity je </w:t>
      </w:r>
      <w:r w:rsidR="002A7265">
        <w:rPr>
          <w:rFonts w:ascii="Arial" w:hAnsi="Arial" w:cs="Arial"/>
        </w:rPr>
        <w:t>žádoucí</w:t>
      </w:r>
      <w:r>
        <w:rPr>
          <w:rFonts w:ascii="Arial" w:hAnsi="Arial" w:cs="Arial"/>
        </w:rPr>
        <w:t xml:space="preserve"> na stromech ponechat stabilní suché pahýly a zlomy, respektovat také přítomnost dutin a </w:t>
      </w:r>
      <w:r>
        <w:rPr>
          <w:rFonts w:ascii="Arial" w:hAnsi="Arial" w:cs="Arial"/>
        </w:rPr>
        <w:t>polodutin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doupné</w:t>
      </w:r>
      <w:r>
        <w:rPr>
          <w:rFonts w:ascii="Arial" w:hAnsi="Arial" w:cs="Arial"/>
        </w:rPr>
        <w:t xml:space="preserve"> stromy). Ořezané dřevo je třeba odvézt a zlikvidovat, v případě silnější větví (cca od 20 cm) je možné i jejich ponechání na několika menších hromadách, které mohou poskytnout vhodné útočiště pro celou řadu organismů a rovněž tak přispět k podpoře biodiverzity. Řez by měla provést odborně způsobilá osoba – profesionální </w:t>
      </w:r>
      <w:r>
        <w:rPr>
          <w:rFonts w:ascii="Arial" w:hAnsi="Arial" w:cs="Arial"/>
        </w:rPr>
        <w:t>arborista</w:t>
      </w:r>
      <w:r>
        <w:rPr>
          <w:rFonts w:ascii="Arial" w:hAnsi="Arial" w:cs="Arial"/>
        </w:rPr>
        <w:t xml:space="preserve">, v případě ovocných stromů také profesionální zahradník, pomolog. </w:t>
      </w:r>
    </w:p>
    <w:p w:rsidR="00992A59" w:rsidP="002718E7" w14:paraId="464BA368" w14:textId="62214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8F497C">
        <w:rPr>
          <w:rFonts w:ascii="Arial" w:hAnsi="Arial" w:cs="Arial"/>
        </w:rPr>
        <w:t>stromořadí</w:t>
      </w:r>
      <w:r>
        <w:rPr>
          <w:rFonts w:ascii="Arial" w:hAnsi="Arial" w:cs="Arial"/>
        </w:rPr>
        <w:t xml:space="preserve"> na uvolněná místa lze dosadbou doplnit vhodné duhy stromů</w:t>
      </w:r>
      <w:r w:rsidR="0069243D">
        <w:rPr>
          <w:rFonts w:ascii="Arial" w:hAnsi="Arial" w:cs="Arial"/>
        </w:rPr>
        <w:t>, s ohledem na jeho druhové složení a prostorovou strukturu</w:t>
      </w:r>
      <w:r>
        <w:rPr>
          <w:rFonts w:ascii="Arial" w:hAnsi="Arial" w:cs="Arial"/>
        </w:rPr>
        <w:t xml:space="preserve">. </w:t>
      </w:r>
      <w:r w:rsidR="0069243D">
        <w:rPr>
          <w:rFonts w:ascii="Arial" w:hAnsi="Arial" w:cs="Arial"/>
        </w:rPr>
        <w:t xml:space="preserve">K výsadbě je </w:t>
      </w:r>
      <w:r w:rsidR="002718E7">
        <w:rPr>
          <w:rFonts w:ascii="Arial" w:hAnsi="Arial" w:cs="Arial"/>
        </w:rPr>
        <w:t>doporučeno</w:t>
      </w:r>
      <w:r w:rsidR="0069243D">
        <w:rPr>
          <w:rFonts w:ascii="Arial" w:hAnsi="Arial" w:cs="Arial"/>
        </w:rPr>
        <w:t xml:space="preserve"> použít sazenice listnatých stromů s balem, </w:t>
      </w:r>
      <w:r w:rsidR="002718E7">
        <w:rPr>
          <w:rFonts w:ascii="Arial" w:hAnsi="Arial" w:cs="Arial"/>
        </w:rPr>
        <w:t>u ovo</w:t>
      </w:r>
      <w:r w:rsidR="00B743E5">
        <w:rPr>
          <w:rFonts w:ascii="Arial" w:hAnsi="Arial" w:cs="Arial"/>
        </w:rPr>
        <w:t xml:space="preserve">cných druhů i sazenice </w:t>
      </w:r>
      <w:r w:rsidR="00B743E5">
        <w:rPr>
          <w:rFonts w:ascii="Arial" w:hAnsi="Arial" w:cs="Arial"/>
        </w:rPr>
        <w:t>pros</w:t>
      </w:r>
      <w:r w:rsidR="002718E7">
        <w:rPr>
          <w:rFonts w:ascii="Arial" w:hAnsi="Arial" w:cs="Arial"/>
        </w:rPr>
        <w:t>tokořené</w:t>
      </w:r>
      <w:r w:rsidR="002718E7">
        <w:rPr>
          <w:rFonts w:ascii="Arial" w:hAnsi="Arial" w:cs="Arial"/>
        </w:rPr>
        <w:t xml:space="preserve">. Nejvhodnější termínem k výsadbě </w:t>
      </w:r>
      <w:r w:rsidR="00B743E5">
        <w:rPr>
          <w:rFonts w:ascii="Arial" w:hAnsi="Arial" w:cs="Arial"/>
        </w:rPr>
        <w:t>podzimní</w:t>
      </w:r>
      <w:r w:rsidR="002718E7">
        <w:rPr>
          <w:rFonts w:ascii="Arial" w:hAnsi="Arial" w:cs="Arial"/>
        </w:rPr>
        <w:t xml:space="preserve"> období od opadu listí do zámrazu půdy, případně také předjarní období před rašením stromů. </w:t>
      </w:r>
      <w:r>
        <w:rPr>
          <w:rFonts w:ascii="Arial" w:hAnsi="Arial" w:cs="Arial"/>
        </w:rPr>
        <w:t xml:space="preserve">Je </w:t>
      </w:r>
      <w:r w:rsidR="00786330">
        <w:rPr>
          <w:rFonts w:ascii="Arial" w:hAnsi="Arial" w:cs="Arial"/>
        </w:rPr>
        <w:t xml:space="preserve">třeba </w:t>
      </w:r>
      <w:r>
        <w:rPr>
          <w:rFonts w:ascii="Arial" w:hAnsi="Arial" w:cs="Arial"/>
        </w:rPr>
        <w:t>zvážit předem i z hlediska dostupnosti, že je nutné více let udržovat funkční mechanickou ochranu dřeviny a zavlažovat výsadbu v prvních dvou až třech letech po výsadbě, aby byl zajištěn předpoklad jejího ujmutí a následného zdárného růstu.</w:t>
      </w:r>
    </w:p>
    <w:p w:rsidR="00025A98" w:rsidRPr="001C11D7" w:rsidP="00025A98" w14:paraId="28232F14" w14:textId="77777777">
      <w:pPr>
        <w:jc w:val="both"/>
        <w:rPr>
          <w:rFonts w:ascii="Arial" w:hAnsi="Arial" w:cs="Arial"/>
          <w:b/>
          <w:i/>
        </w:rPr>
      </w:pPr>
      <w:r w:rsidRPr="001C11D7">
        <w:rPr>
          <w:rFonts w:ascii="Arial" w:hAnsi="Arial" w:cs="Arial"/>
          <w:b/>
          <w:i/>
        </w:rPr>
        <w:t xml:space="preserve">Pro uvedené činnosti jsou vytvořené </w:t>
      </w:r>
      <w:r>
        <w:rPr>
          <w:rFonts w:ascii="Arial" w:hAnsi="Arial" w:cs="Arial"/>
          <w:b/>
          <w:i/>
        </w:rPr>
        <w:t>S</w:t>
      </w:r>
      <w:r w:rsidRPr="001C11D7">
        <w:rPr>
          <w:rFonts w:ascii="Arial" w:hAnsi="Arial" w:cs="Arial"/>
          <w:b/>
          <w:i/>
        </w:rPr>
        <w:t xml:space="preserve">tandardy </w:t>
      </w:r>
      <w:r>
        <w:rPr>
          <w:rFonts w:ascii="Arial" w:hAnsi="Arial" w:cs="Arial"/>
          <w:b/>
          <w:i/>
        </w:rPr>
        <w:t xml:space="preserve">péče o přírodu a krajinu </w:t>
      </w:r>
      <w:r w:rsidRPr="001C11D7">
        <w:rPr>
          <w:rFonts w:ascii="Arial" w:hAnsi="Arial" w:cs="Arial"/>
          <w:b/>
          <w:i/>
        </w:rPr>
        <w:t>AOPK ČR s popisem osvědčených metod, s názornými obrázky a s uvedením základních bezpečnostních předpisů</w:t>
      </w:r>
      <w:r>
        <w:rPr>
          <w:rFonts w:ascii="Arial" w:hAnsi="Arial" w:cs="Arial"/>
          <w:b/>
          <w:i/>
        </w:rPr>
        <w:t xml:space="preserve"> </w:t>
      </w:r>
      <w:hyperlink r:id="rId4" w:history="1">
        <w:r>
          <w:rPr>
            <w:rStyle w:val="Hyperlink"/>
          </w:rPr>
          <w:t>Platné standardy - AOPK ČR (nature.cz)</w:t>
        </w:r>
      </w:hyperlink>
      <w:r w:rsidRPr="001C11D7">
        <w:rPr>
          <w:rFonts w:ascii="Arial" w:hAnsi="Arial" w:cs="Arial"/>
          <w:b/>
          <w:i/>
        </w:rPr>
        <w:t>.</w:t>
      </w:r>
    </w:p>
    <w:p w:rsidR="00992A59" w:rsidP="00992A59" w14:paraId="51BB7E4C" w14:textId="53599329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02 001 </w:t>
      </w:r>
      <w:hyperlink r:id="rId5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Výsadba stromů</w:t>
        </w:r>
      </w:hyperlink>
    </w:p>
    <w:p w:rsidR="00992A59" w:rsidP="00992A59" w14:paraId="20E903E6" w14:textId="020935B3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02 002 </w:t>
      </w:r>
      <w:hyperlink r:id="rId6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Řez stromů</w:t>
        </w:r>
      </w:hyperlink>
    </w:p>
    <w:p w:rsidR="00992A59" w:rsidP="00992A59" w14:paraId="264763AD" w14:textId="4448CDBB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02 003 </w:t>
      </w:r>
      <w:hyperlink r:id="rId7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Výsadba a řez keřů</w:t>
        </w:r>
      </w:hyperlink>
    </w:p>
    <w:p w:rsidR="00992A59" w:rsidP="00992A59" w14:paraId="1BC7A483" w14:textId="59A81536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02 003 </w:t>
      </w:r>
      <w:hyperlink r:id="rId8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Funkční výsadby ovocných dřevin v zemědělské krajině</w:t>
        </w:r>
      </w:hyperlink>
    </w:p>
    <w:p w:rsidR="00992A59" w:rsidRPr="00635595" w:rsidP="00992A59" w14:paraId="54FF0610" w14:textId="38CD9814">
      <w:pPr>
        <w:rPr>
          <w:rStyle w:val="Hyperlink"/>
          <w:rFonts w:ascii="Franklin Gothic Book" w:hAnsi="Franklin Gothic Book"/>
          <w:color w:val="EE8A25"/>
          <w:spacing w:val="-6"/>
          <w:shd w:val="clear" w:color="auto" w:fill="FFFFFF"/>
        </w:rPr>
      </w:pPr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02 005 </w:t>
      </w:r>
      <w:r w:rsidRPr="00635595">
        <w:rPr>
          <w:rStyle w:val="Hyperlink"/>
          <w:color w:val="EE8A25"/>
        </w:rPr>
        <w:t>Péče o funkční výsadby ovocných dřevin</w:t>
      </w:r>
    </w:p>
    <w:p w:rsidR="00992A59" w:rsidP="00992A59" w14:paraId="569870CC" w14:textId="10FB5508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02 007 </w:t>
      </w:r>
      <w:hyperlink r:id="rId9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Likvidace vybraných invazních druhů rostlin (vč. následné péče o lokality)</w:t>
        </w:r>
      </w:hyperlink>
    </w:p>
    <w:p w:rsidR="00992A59" w:rsidP="00992A59" w14:paraId="77FBEB65" w14:textId="4F48966B">
      <w:pPr>
        <w:rPr>
          <w:rFonts w:ascii="Arial" w:hAnsi="Arial" w:cs="Arial"/>
        </w:rPr>
      </w:pPr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E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02 005 </w:t>
      </w:r>
      <w:hyperlink r:id="rId10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Péče o stromy jako biotop vzácných druhů organismů</w:t>
        </w:r>
      </w:hyperlink>
    </w:p>
    <w:p w:rsidR="00992A59" w:rsidP="00D94B12" w14:paraId="27762340" w14:textId="7A330325">
      <w:pPr>
        <w:rPr>
          <w:rFonts w:ascii="Arial" w:hAnsi="Arial" w:cs="Arial"/>
        </w:rPr>
      </w:pPr>
    </w:p>
    <w:p w:rsidR="00992A59" w:rsidRPr="00D94B12" w:rsidP="00D94B12" w14:paraId="3E83E8EB" w14:textId="0F22EF22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915E6"/>
    <w:multiLevelType w:val="hybridMultilevel"/>
    <w:tmpl w:val="BF0A5CB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2A"/>
    <w:rsid w:val="00005DC5"/>
    <w:rsid w:val="00025A98"/>
    <w:rsid w:val="000331FA"/>
    <w:rsid w:val="000B2A50"/>
    <w:rsid w:val="000F5006"/>
    <w:rsid w:val="00136E44"/>
    <w:rsid w:val="001518B3"/>
    <w:rsid w:val="001610DC"/>
    <w:rsid w:val="00174392"/>
    <w:rsid w:val="001C11D7"/>
    <w:rsid w:val="001C6F6B"/>
    <w:rsid w:val="001D315B"/>
    <w:rsid w:val="00227CEC"/>
    <w:rsid w:val="002718E7"/>
    <w:rsid w:val="002803E1"/>
    <w:rsid w:val="002876C7"/>
    <w:rsid w:val="002A7265"/>
    <w:rsid w:val="002A786E"/>
    <w:rsid w:val="002B6591"/>
    <w:rsid w:val="002D5DCC"/>
    <w:rsid w:val="002F71E6"/>
    <w:rsid w:val="00370C56"/>
    <w:rsid w:val="00390433"/>
    <w:rsid w:val="00433FB5"/>
    <w:rsid w:val="00450C05"/>
    <w:rsid w:val="00464C7A"/>
    <w:rsid w:val="00494196"/>
    <w:rsid w:val="004D5D81"/>
    <w:rsid w:val="00522BE7"/>
    <w:rsid w:val="005738A9"/>
    <w:rsid w:val="005E7533"/>
    <w:rsid w:val="005F63CA"/>
    <w:rsid w:val="00635595"/>
    <w:rsid w:val="00667E66"/>
    <w:rsid w:val="0069243D"/>
    <w:rsid w:val="007072A3"/>
    <w:rsid w:val="007168AB"/>
    <w:rsid w:val="00786330"/>
    <w:rsid w:val="007A1F32"/>
    <w:rsid w:val="007C6E5D"/>
    <w:rsid w:val="007D5F3A"/>
    <w:rsid w:val="007F168F"/>
    <w:rsid w:val="007F1F7E"/>
    <w:rsid w:val="008143CD"/>
    <w:rsid w:val="00872547"/>
    <w:rsid w:val="0088555C"/>
    <w:rsid w:val="00890242"/>
    <w:rsid w:val="008A28BB"/>
    <w:rsid w:val="008D6043"/>
    <w:rsid w:val="008F497C"/>
    <w:rsid w:val="00901A99"/>
    <w:rsid w:val="00962629"/>
    <w:rsid w:val="00963203"/>
    <w:rsid w:val="00992A59"/>
    <w:rsid w:val="009B4CF1"/>
    <w:rsid w:val="009C248E"/>
    <w:rsid w:val="00A84DD9"/>
    <w:rsid w:val="00AE264F"/>
    <w:rsid w:val="00B03D91"/>
    <w:rsid w:val="00B7272D"/>
    <w:rsid w:val="00B743E5"/>
    <w:rsid w:val="00B859A6"/>
    <w:rsid w:val="00BB5981"/>
    <w:rsid w:val="00BC6EBA"/>
    <w:rsid w:val="00CA08DB"/>
    <w:rsid w:val="00CA30A6"/>
    <w:rsid w:val="00CD292C"/>
    <w:rsid w:val="00D4793A"/>
    <w:rsid w:val="00D506C4"/>
    <w:rsid w:val="00D85A35"/>
    <w:rsid w:val="00D9035D"/>
    <w:rsid w:val="00D94B12"/>
    <w:rsid w:val="00DB44E7"/>
    <w:rsid w:val="00DC152A"/>
    <w:rsid w:val="00DE5E82"/>
    <w:rsid w:val="00E06E1B"/>
    <w:rsid w:val="00EB6D34"/>
    <w:rsid w:val="00F332E3"/>
    <w:rsid w:val="00FE27D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9F1D39-B60E-47E8-8BC5-D871E276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20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632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6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6320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63203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6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632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5DC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2A59"/>
    <w:rPr>
      <w:color w:val="0000FF"/>
      <w:u w:val="single"/>
    </w:rPr>
  </w:style>
  <w:style w:type="table" w:customStyle="1" w:styleId="Mkatabulky1">
    <w:name w:val="Mřížka tabulky1"/>
    <w:basedOn w:val="TableNormal"/>
    <w:next w:val="TableGrid"/>
    <w:uiPriority w:val="39"/>
    <w:rsid w:val="005E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C7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ature.cz/documents/20121/5362546/SPPKE02005_Pece-o-stromy-jako-biotop_final-vcetne-podpisu.pdf/5ee1c49b-c6e8-b707-fc82-7ed5716a5e6d?t=1705916297113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ature.cz/web/cz/platne-standardy" TargetMode="External" /><Relationship Id="rId5" Type="http://schemas.openxmlformats.org/officeDocument/2006/relationships/hyperlink" Target="https://nature.cz/documents/20121/1199516/02001_VYSADBA_STROMU_REVIZE_I_2021.pdf/d29ae9e4-8436-b205-4778-21a73b339244?t=1652775995677" TargetMode="External" /><Relationship Id="rId6" Type="http://schemas.openxmlformats.org/officeDocument/2006/relationships/hyperlink" Target="https://nature.cz/documents/20121/1199516/02002_Rez_stromu.pdf/36bb11a4-5676-b1e0-f3a2-5e758c017694?t=1652775980674" TargetMode="External" /><Relationship Id="rId7" Type="http://schemas.openxmlformats.org/officeDocument/2006/relationships/hyperlink" Target="https://nature.cz/documents/20121/1199516/SPPKA02003_VYSADBA+A+REZ+KERU_REVIZE+I_k+vyd%C3%A1n%C3%AD2022v2.pdf/8f6485ce-9d08-9867-e314-70ce9ab83165?t=1666263102174" TargetMode="External" /><Relationship Id="rId8" Type="http://schemas.openxmlformats.org/officeDocument/2006/relationships/hyperlink" Target="https://nature.cz/documents/20121/1199961/02003_Funkcni_vysadby_ov._dr._v_zemedelske_krajine_2023.pdf/badd58f2-0fbf-4885-d799-2d02826c04b1?t=1680532750546" TargetMode="External" /><Relationship Id="rId9" Type="http://schemas.openxmlformats.org/officeDocument/2006/relationships/hyperlink" Target="https://www.nature.cz/documents/20121/1200108/D02007-standard+likvidace+vybran%C3%BDch+invazn%C3%ADch+rostlin_rev2023.pdf/952b0dde-0726-8e70-88a5-3011318f514e?t=1699281053911" TargetMode="Externa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Sedláček</dc:creator>
  <cp:lastModifiedBy>Jiří Kozel</cp:lastModifiedBy>
  <cp:revision>4</cp:revision>
  <dcterms:created xsi:type="dcterms:W3CDTF">2024-11-19T15:31:00Z</dcterms:created>
  <dcterms:modified xsi:type="dcterms:W3CDTF">2024-11-20T14:44:00Z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